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43" w:rsidRDefault="000372CD">
      <w:pPr>
        <w:spacing w:after="0" w:line="240" w:lineRule="auto"/>
        <w:jc w:val="center"/>
        <w:rPr>
          <w:rFonts w:ascii="Times New Roman" w:hAnsi="Times New Roman"/>
          <w:sz w:val="16"/>
          <w:szCs w:val="16"/>
          <w:lang w:eastAsia="it-IT"/>
        </w:rPr>
      </w:pPr>
      <w:r>
        <w:rPr>
          <w:rFonts w:ascii="Times New Roman" w:hAnsi="Times New Roman"/>
          <w:sz w:val="16"/>
          <w:szCs w:val="16"/>
          <w:lang w:eastAsia="it-IT"/>
        </w:rPr>
        <w:t>Cancellare da</w:t>
      </w:r>
    </w:p>
    <w:p w:rsidR="00802543" w:rsidRPr="000372CD" w:rsidRDefault="000372CD" w:rsidP="000372CD">
      <w:pPr>
        <w:spacing w:after="0" w:line="240" w:lineRule="auto"/>
        <w:rPr>
          <w:rFonts w:ascii="Times New Roman" w:hAnsi="Times New Roman"/>
          <w:sz w:val="18"/>
          <w:szCs w:val="18"/>
          <w:lang w:eastAsia="it-IT"/>
        </w:rPr>
      </w:pPr>
      <w:r w:rsidRPr="000372CD">
        <w:rPr>
          <w:rFonts w:ascii="Times New Roman" w:hAnsi="Times New Roman"/>
          <w:sz w:val="18"/>
          <w:szCs w:val="18"/>
          <w:lang w:eastAsia="it-IT"/>
        </w:rPr>
        <w:t>Alla classe sono iscritti …</w:t>
      </w:r>
    </w:p>
    <w:p w:rsidR="000372CD" w:rsidRDefault="000372CD" w:rsidP="000372CD">
      <w:pPr>
        <w:spacing w:after="0" w:line="240" w:lineRule="auto"/>
        <w:jc w:val="center"/>
        <w:rPr>
          <w:rFonts w:ascii="Times New Roman" w:hAnsi="Times New Roman"/>
          <w:sz w:val="16"/>
          <w:szCs w:val="16"/>
          <w:lang w:eastAsia="it-IT"/>
        </w:rPr>
      </w:pPr>
      <w:r>
        <w:rPr>
          <w:rFonts w:ascii="Times New Roman" w:hAnsi="Times New Roman"/>
          <w:sz w:val="16"/>
          <w:szCs w:val="16"/>
          <w:lang w:eastAsia="it-IT"/>
        </w:rPr>
        <w:t>Fino a</w:t>
      </w:r>
    </w:p>
    <w:p w:rsidR="000372CD" w:rsidRPr="000372CD" w:rsidRDefault="000372CD" w:rsidP="000372CD">
      <w:pPr>
        <w:spacing w:after="0" w:line="240" w:lineRule="auto"/>
        <w:rPr>
          <w:rFonts w:ascii="Times New Roman" w:hAnsi="Times New Roman"/>
          <w:sz w:val="18"/>
          <w:szCs w:val="18"/>
          <w:lang w:eastAsia="it-IT"/>
        </w:rPr>
      </w:pPr>
      <w:r w:rsidRPr="000372CD">
        <w:rPr>
          <w:rFonts w:ascii="Times New Roman" w:hAnsi="Times New Roman"/>
          <w:sz w:val="18"/>
          <w:szCs w:val="18"/>
          <w:lang w:eastAsia="it-IT"/>
        </w:rPr>
        <w:t xml:space="preserve">Per gli studenti con esito negativo, ai sensi dell'art. 16, comma 2 dell'O.M. n. 90 del 21/5/2001 sul tabellone l'indicazione dei voti viene sostituita dalla dicitura "non ammesso/a alla classe </w:t>
      </w:r>
      <w:proofErr w:type="spellStart"/>
      <w:r w:rsidRPr="000372CD">
        <w:rPr>
          <w:rFonts w:ascii="Times New Roman" w:hAnsi="Times New Roman"/>
          <w:sz w:val="18"/>
          <w:szCs w:val="18"/>
          <w:lang w:eastAsia="it-IT"/>
        </w:rPr>
        <w:t>successivaâ</w:t>
      </w:r>
      <w:proofErr w:type="spellEnd"/>
      <w:r w:rsidRPr="000372CD">
        <w:rPr>
          <w:rFonts w:ascii="Times New Roman" w:hAnsi="Times New Roman"/>
          <w:sz w:val="18"/>
          <w:szCs w:val="18"/>
          <w:lang w:eastAsia="it-IT"/>
        </w:rPr>
        <w:t>€</w:t>
      </w:r>
    </w:p>
    <w:p w:rsidR="000372CD" w:rsidRDefault="000372CD" w:rsidP="000372CD">
      <w:pPr>
        <w:spacing w:before="100" w:beforeAutospacing="1" w:after="100" w:afterAutospacing="1" w:line="240" w:lineRule="auto"/>
        <w:jc w:val="center"/>
        <w:rPr>
          <w:rFonts w:ascii="Arial" w:hAnsi="Arial" w:cs="Arial"/>
          <w:b/>
          <w:bCs/>
          <w:sz w:val="20"/>
          <w:szCs w:val="20"/>
          <w:lang w:eastAsia="it-IT"/>
        </w:rPr>
      </w:pPr>
      <w:r>
        <w:rPr>
          <w:rFonts w:ascii="Arial" w:hAnsi="Arial" w:cs="Arial"/>
          <w:b/>
          <w:bCs/>
          <w:sz w:val="20"/>
          <w:szCs w:val="20"/>
          <w:lang w:eastAsia="it-IT"/>
        </w:rPr>
        <w:t>E sostituire con</w:t>
      </w:r>
    </w:p>
    <w:p w:rsidR="00802543" w:rsidRPr="00E31601" w:rsidRDefault="00802543" w:rsidP="00E31601">
      <w:pPr>
        <w:spacing w:after="0" w:line="360" w:lineRule="auto"/>
        <w:jc w:val="both"/>
        <w:rPr>
          <w:rFonts w:ascii="Bookman Old Style" w:hAnsi="Bookman Old Style" w:cs="Arial"/>
          <w:sz w:val="20"/>
          <w:szCs w:val="20"/>
          <w:lang w:eastAsia="it-IT"/>
        </w:rPr>
      </w:pPr>
      <w:r w:rsidRPr="002B72AE">
        <w:rPr>
          <w:rFonts w:ascii="Bookman Old Style" w:hAnsi="Bookman Old Style" w:cs="Arial"/>
          <w:sz w:val="20"/>
          <w:szCs w:val="20"/>
          <w:lang w:eastAsia="it-IT"/>
        </w:rPr>
        <w:t xml:space="preserve">Constatata la validità della seduta, il </w:t>
      </w:r>
      <w:r w:rsidR="00E22EB2">
        <w:rPr>
          <w:rFonts w:ascii="Bookman Old Style" w:hAnsi="Bookman Old Style" w:cs="Arial"/>
          <w:sz w:val="20"/>
          <w:szCs w:val="20"/>
          <w:lang w:eastAsia="it-IT"/>
        </w:rPr>
        <w:t>presidente</w:t>
      </w:r>
      <w:r w:rsidRPr="002B72AE">
        <w:rPr>
          <w:rFonts w:ascii="Bookman Old Style" w:hAnsi="Bookman Old Style" w:cs="Arial"/>
          <w:sz w:val="20"/>
          <w:szCs w:val="20"/>
          <w:lang w:eastAsia="it-IT"/>
        </w:rPr>
        <w:t xml:space="preserve"> apre i lavori richiamando la normativa vigente.</w:t>
      </w:r>
    </w:p>
    <w:p w:rsidR="00802543" w:rsidRPr="002B72AE" w:rsidRDefault="00802543" w:rsidP="002B72AE">
      <w:pPr>
        <w:spacing w:after="0" w:line="360" w:lineRule="auto"/>
        <w:jc w:val="both"/>
        <w:rPr>
          <w:rFonts w:ascii="Bookman Old Style" w:hAnsi="Bookman Old Style" w:cs="Arial"/>
          <w:sz w:val="20"/>
          <w:szCs w:val="20"/>
          <w:lang w:eastAsia="it-IT"/>
        </w:rPr>
      </w:pPr>
      <w:r w:rsidRPr="002B72AE">
        <w:rPr>
          <w:rFonts w:ascii="Bookman Old Style" w:hAnsi="Bookman Old Style" w:cs="Arial"/>
          <w:sz w:val="20"/>
          <w:szCs w:val="20"/>
          <w:lang w:eastAsia="it-IT"/>
        </w:rPr>
        <w:t xml:space="preserve">Il </w:t>
      </w:r>
      <w:r w:rsidR="00E22EB2">
        <w:rPr>
          <w:rFonts w:ascii="Bookman Old Style" w:hAnsi="Bookman Old Style" w:cs="Arial"/>
          <w:sz w:val="20"/>
          <w:szCs w:val="20"/>
          <w:lang w:eastAsia="it-IT"/>
        </w:rPr>
        <w:t>presidente</w:t>
      </w:r>
      <w:r>
        <w:rPr>
          <w:rFonts w:ascii="Bookman Old Style" w:hAnsi="Bookman Old Style" w:cs="Arial"/>
          <w:sz w:val="20"/>
          <w:szCs w:val="20"/>
          <w:lang w:eastAsia="it-IT"/>
        </w:rPr>
        <w:t xml:space="preserve"> ricorda ai presenti</w:t>
      </w:r>
      <w:r w:rsidR="000105D1">
        <w:rPr>
          <w:rFonts w:ascii="Bookman Old Style" w:hAnsi="Bookman Old Style" w:cs="Arial"/>
          <w:sz w:val="20"/>
          <w:szCs w:val="20"/>
          <w:lang w:eastAsia="it-IT"/>
        </w:rPr>
        <w:t xml:space="preserve"> quanto deliberato nel P</w:t>
      </w:r>
      <w:r w:rsidR="0070504C">
        <w:rPr>
          <w:rFonts w:ascii="Bookman Old Style" w:hAnsi="Bookman Old Style" w:cs="Arial"/>
          <w:sz w:val="20"/>
          <w:szCs w:val="20"/>
          <w:lang w:eastAsia="it-IT"/>
        </w:rPr>
        <w:t>T</w:t>
      </w:r>
      <w:bookmarkStart w:id="0" w:name="_GoBack"/>
      <w:bookmarkEnd w:id="0"/>
      <w:r w:rsidR="000105D1">
        <w:rPr>
          <w:rFonts w:ascii="Bookman Old Style" w:hAnsi="Bookman Old Style" w:cs="Arial"/>
          <w:sz w:val="20"/>
          <w:szCs w:val="20"/>
          <w:lang w:eastAsia="it-IT"/>
        </w:rPr>
        <w:t>OF 20</w:t>
      </w:r>
      <w:r w:rsidR="0070504C">
        <w:rPr>
          <w:rFonts w:ascii="Bookman Old Style" w:hAnsi="Bookman Old Style" w:cs="Arial"/>
          <w:sz w:val="20"/>
          <w:szCs w:val="20"/>
          <w:lang w:eastAsia="it-IT"/>
        </w:rPr>
        <w:t>18/2019</w:t>
      </w:r>
      <w:r w:rsidR="00EA2587">
        <w:rPr>
          <w:rFonts w:ascii="Bookman Old Style" w:hAnsi="Bookman Old Style" w:cs="Arial"/>
          <w:sz w:val="20"/>
          <w:szCs w:val="20"/>
          <w:lang w:eastAsia="it-IT"/>
        </w:rPr>
        <w:t xml:space="preserve"> </w:t>
      </w:r>
      <w:r w:rsidRPr="002B72AE">
        <w:rPr>
          <w:rFonts w:ascii="Bookman Old Style" w:hAnsi="Bookman Old Style" w:cs="Arial"/>
          <w:sz w:val="20"/>
          <w:szCs w:val="20"/>
          <w:lang w:eastAsia="it-IT"/>
        </w:rPr>
        <w:t xml:space="preserve">relativamente ai criteri di valutazione da adottare per gli scrutini finali ed invita i docenti del Consiglio di classe ad attenersi alla normativa espressa nell’O.M. 92/2007 in merito all’integrazione dello scrutinio finale, che deve considerare la “valutazione complessiva dello studente” tenendo conto dei risultati conseguiti “non soltanto in sede di accertamento finale, ma anche nelle varie fasi dell’intero percorso delle attività di recupero”. </w:t>
      </w:r>
    </w:p>
    <w:p w:rsidR="00802543" w:rsidRPr="002B72AE" w:rsidRDefault="00802543" w:rsidP="002B72AE">
      <w:pPr>
        <w:spacing w:after="0" w:line="360" w:lineRule="auto"/>
        <w:jc w:val="both"/>
        <w:rPr>
          <w:rFonts w:ascii="Bookman Old Style" w:hAnsi="Bookman Old Style" w:cs="Arial"/>
          <w:sz w:val="20"/>
          <w:szCs w:val="20"/>
          <w:lang w:eastAsia="it-IT"/>
        </w:rPr>
      </w:pPr>
      <w:r w:rsidRPr="002B72AE">
        <w:rPr>
          <w:rFonts w:ascii="Bookman Old Style" w:hAnsi="Bookman Old Style" w:cs="Arial"/>
          <w:sz w:val="20"/>
          <w:szCs w:val="20"/>
          <w:lang w:eastAsia="it-IT"/>
        </w:rPr>
        <w:t>Di conseguenza potranno essere</w:t>
      </w:r>
      <w:r>
        <w:rPr>
          <w:rFonts w:ascii="Bookman Old Style" w:hAnsi="Bookman Old Style" w:cs="Arial"/>
          <w:sz w:val="20"/>
          <w:szCs w:val="20"/>
          <w:lang w:eastAsia="it-IT"/>
        </w:rPr>
        <w:t xml:space="preserve"> ammessi alla classe successiva gli alunni che:</w:t>
      </w:r>
    </w:p>
    <w:p w:rsidR="00802543" w:rsidRPr="002B72AE" w:rsidRDefault="00802543" w:rsidP="002B72AE">
      <w:pPr>
        <w:numPr>
          <w:ilvl w:val="0"/>
          <w:numId w:val="2"/>
        </w:numPr>
        <w:spacing w:after="0" w:line="360" w:lineRule="auto"/>
        <w:jc w:val="both"/>
        <w:rPr>
          <w:rFonts w:ascii="Bookman Old Style" w:hAnsi="Bookman Old Style" w:cs="Arial"/>
          <w:sz w:val="24"/>
          <w:szCs w:val="24"/>
          <w:lang w:eastAsia="it-IT"/>
        </w:rPr>
      </w:pPr>
      <w:r w:rsidRPr="002B72AE">
        <w:rPr>
          <w:rFonts w:ascii="Bookman Old Style" w:hAnsi="Bookman Old Style" w:cs="Arial"/>
          <w:sz w:val="20"/>
          <w:szCs w:val="20"/>
          <w:lang w:eastAsia="it-IT"/>
        </w:rPr>
        <w:t>hanno superato tutte le verifiche con risultati sufficienti;</w:t>
      </w:r>
      <w:r w:rsidRPr="002B72AE">
        <w:rPr>
          <w:rFonts w:ascii="Bookman Old Style" w:hAnsi="Bookman Old Style" w:cs="Arial"/>
          <w:sz w:val="24"/>
          <w:szCs w:val="24"/>
          <w:lang w:eastAsia="it-IT"/>
        </w:rPr>
        <w:t xml:space="preserve"> </w:t>
      </w:r>
    </w:p>
    <w:p w:rsidR="00802543" w:rsidRPr="002B72AE" w:rsidRDefault="00802543" w:rsidP="002B72AE">
      <w:pPr>
        <w:numPr>
          <w:ilvl w:val="0"/>
          <w:numId w:val="2"/>
        </w:numPr>
        <w:spacing w:after="0" w:line="360" w:lineRule="auto"/>
        <w:jc w:val="both"/>
        <w:rPr>
          <w:rFonts w:ascii="Bookman Old Style" w:hAnsi="Bookman Old Style" w:cs="Arial"/>
          <w:sz w:val="24"/>
          <w:szCs w:val="24"/>
          <w:lang w:eastAsia="it-IT"/>
        </w:rPr>
      </w:pPr>
      <w:r w:rsidRPr="002B72AE">
        <w:rPr>
          <w:rFonts w:ascii="Bookman Old Style" w:hAnsi="Bookman Old Style" w:cs="Arial"/>
          <w:sz w:val="20"/>
          <w:szCs w:val="20"/>
          <w:lang w:eastAsia="it-IT"/>
        </w:rPr>
        <w:t>pur non avendo riportato pien</w:t>
      </w:r>
      <w:r>
        <w:rPr>
          <w:rFonts w:ascii="Bookman Old Style" w:hAnsi="Bookman Old Style" w:cs="Arial"/>
          <w:sz w:val="20"/>
          <w:szCs w:val="20"/>
          <w:lang w:eastAsia="it-IT"/>
        </w:rPr>
        <w:t>a sufficienza nelle verifiche scritto/pratiche e/o orali</w:t>
      </w:r>
      <w:r w:rsidRPr="002B72AE">
        <w:rPr>
          <w:rFonts w:ascii="Bookman Old Style" w:hAnsi="Bookman Old Style" w:cs="Arial"/>
          <w:sz w:val="20"/>
          <w:szCs w:val="20"/>
          <w:lang w:eastAsia="it-IT"/>
        </w:rPr>
        <w:t>, abbiano mostrato miglioramento rispetto alla situazione precedente tale da poter affrontare la classe successiva</w:t>
      </w:r>
      <w:r>
        <w:rPr>
          <w:rFonts w:ascii="Bookman Old Style" w:hAnsi="Bookman Old Style" w:cs="Arial"/>
          <w:sz w:val="20"/>
          <w:szCs w:val="20"/>
          <w:lang w:eastAsia="it-IT"/>
        </w:rPr>
        <w:t>.</w:t>
      </w:r>
    </w:p>
    <w:p w:rsidR="00802543" w:rsidRPr="002B72AE" w:rsidRDefault="000105D1" w:rsidP="002B72AE">
      <w:pPr>
        <w:spacing w:after="0" w:line="360" w:lineRule="auto"/>
        <w:jc w:val="both"/>
        <w:rPr>
          <w:rFonts w:ascii="Bookman Old Style" w:hAnsi="Bookman Old Style" w:cs="Arial"/>
          <w:sz w:val="24"/>
          <w:szCs w:val="24"/>
          <w:lang w:eastAsia="it-IT"/>
        </w:rPr>
      </w:pPr>
      <w:r>
        <w:rPr>
          <w:rFonts w:ascii="Bookman Old Style" w:hAnsi="Bookman Old Style" w:cs="Arial"/>
          <w:sz w:val="20"/>
          <w:szCs w:val="20"/>
          <w:lang w:eastAsia="it-IT"/>
        </w:rPr>
        <w:t xml:space="preserve">Il </w:t>
      </w:r>
      <w:r w:rsidR="00E22EB2">
        <w:rPr>
          <w:rFonts w:ascii="Bookman Old Style" w:hAnsi="Bookman Old Style" w:cs="Arial"/>
          <w:sz w:val="20"/>
          <w:szCs w:val="20"/>
          <w:lang w:eastAsia="it-IT"/>
        </w:rPr>
        <w:t>presidente</w:t>
      </w:r>
      <w:r>
        <w:rPr>
          <w:rFonts w:ascii="Bookman Old Style" w:hAnsi="Bookman Old Style" w:cs="Arial"/>
          <w:sz w:val="20"/>
          <w:szCs w:val="20"/>
          <w:lang w:eastAsia="it-IT"/>
        </w:rPr>
        <w:t xml:space="preserve"> ricorda ancora che</w:t>
      </w:r>
      <w:r w:rsidR="00802543" w:rsidRPr="002B72AE">
        <w:rPr>
          <w:rFonts w:ascii="Bookman Old Style" w:hAnsi="Bookman Old Style" w:cs="Arial"/>
          <w:sz w:val="20"/>
          <w:szCs w:val="20"/>
          <w:lang w:eastAsia="it-IT"/>
        </w:rPr>
        <w:t xml:space="preserve"> </w:t>
      </w:r>
    </w:p>
    <w:p w:rsidR="00802543" w:rsidRPr="002B72AE" w:rsidRDefault="00802543" w:rsidP="002B72AE">
      <w:pPr>
        <w:spacing w:after="0" w:line="360" w:lineRule="auto"/>
        <w:jc w:val="both"/>
        <w:rPr>
          <w:rFonts w:ascii="Bookman Old Style" w:hAnsi="Bookman Old Style" w:cs="Arial"/>
          <w:sz w:val="24"/>
          <w:szCs w:val="24"/>
          <w:lang w:eastAsia="it-IT"/>
        </w:rPr>
      </w:pPr>
      <w:r w:rsidRPr="002B72AE">
        <w:rPr>
          <w:rFonts w:ascii="Bookman Old Style" w:hAnsi="Bookman Old Style" w:cs="Arial"/>
          <w:sz w:val="20"/>
          <w:szCs w:val="20"/>
          <w:lang w:eastAsia="it-IT"/>
        </w:rPr>
        <w:t>-</w:t>
      </w:r>
      <w:r w:rsidRPr="002B72AE">
        <w:rPr>
          <w:rFonts w:ascii="Bookman Old Style" w:hAnsi="Bookman Old Style" w:cs="Arial"/>
          <w:sz w:val="15"/>
          <w:szCs w:val="15"/>
          <w:lang w:eastAsia="it-IT"/>
        </w:rPr>
        <w:t> </w:t>
      </w:r>
      <w:r w:rsidR="000105D1">
        <w:rPr>
          <w:rFonts w:ascii="Bookman Old Style" w:hAnsi="Bookman Old Style" w:cs="Arial"/>
          <w:sz w:val="15"/>
          <w:szCs w:val="15"/>
          <w:lang w:eastAsia="it-IT"/>
        </w:rPr>
        <w:t xml:space="preserve"> </w:t>
      </w:r>
      <w:r w:rsidRPr="002B72AE">
        <w:rPr>
          <w:rFonts w:ascii="Bookman Old Style" w:hAnsi="Bookman Old Style" w:cs="Arial"/>
          <w:sz w:val="20"/>
          <w:szCs w:val="20"/>
          <w:lang w:eastAsia="it-IT"/>
        </w:rPr>
        <w:t>tutti i presenti sono tenuti all’obbligo della stretta osservanza del segreto d’ufficio;</w:t>
      </w:r>
    </w:p>
    <w:p w:rsidR="00802543" w:rsidRPr="002B72AE" w:rsidRDefault="00802543" w:rsidP="002B72AE">
      <w:pPr>
        <w:spacing w:after="0" w:line="360" w:lineRule="auto"/>
        <w:jc w:val="both"/>
        <w:rPr>
          <w:rFonts w:ascii="Bookman Old Style" w:hAnsi="Bookman Old Style" w:cs="Arial"/>
          <w:sz w:val="24"/>
          <w:szCs w:val="24"/>
          <w:lang w:eastAsia="it-IT"/>
        </w:rPr>
      </w:pPr>
      <w:r w:rsidRPr="002B72AE">
        <w:rPr>
          <w:rFonts w:ascii="Bookman Old Style" w:hAnsi="Bookman Old Style" w:cs="Arial"/>
          <w:sz w:val="20"/>
          <w:szCs w:val="20"/>
          <w:lang w:eastAsia="it-IT"/>
        </w:rPr>
        <w:t>-</w:t>
      </w:r>
      <w:r w:rsidRPr="002B72AE">
        <w:rPr>
          <w:rFonts w:ascii="Bookman Old Style" w:hAnsi="Bookman Old Style" w:cs="Arial"/>
          <w:sz w:val="15"/>
          <w:szCs w:val="15"/>
          <w:lang w:eastAsia="it-IT"/>
        </w:rPr>
        <w:t>   </w:t>
      </w:r>
      <w:r w:rsidRPr="002B72AE">
        <w:rPr>
          <w:rFonts w:ascii="Bookman Old Style" w:hAnsi="Bookman Old Style" w:cs="Arial"/>
          <w:sz w:val="20"/>
          <w:szCs w:val="20"/>
          <w:lang w:eastAsia="it-IT"/>
        </w:rPr>
        <w:t>i voti sono assegnati dal Consiglio di Classe su proposta dei singoli docenti;</w:t>
      </w:r>
    </w:p>
    <w:p w:rsidR="00802543" w:rsidRPr="002B72AE" w:rsidRDefault="00802543" w:rsidP="002B72AE">
      <w:pPr>
        <w:spacing w:after="0" w:line="360" w:lineRule="auto"/>
        <w:jc w:val="both"/>
        <w:rPr>
          <w:rFonts w:ascii="Bookman Old Style" w:hAnsi="Bookman Old Style" w:cs="Arial"/>
          <w:sz w:val="24"/>
          <w:szCs w:val="24"/>
          <w:lang w:eastAsia="it-IT"/>
        </w:rPr>
      </w:pPr>
      <w:r w:rsidRPr="002B72AE">
        <w:rPr>
          <w:rFonts w:ascii="Bookman Old Style" w:hAnsi="Bookman Old Style" w:cs="Arial"/>
          <w:sz w:val="20"/>
          <w:szCs w:val="20"/>
          <w:lang w:eastAsia="it-IT"/>
        </w:rPr>
        <w:t>-</w:t>
      </w:r>
      <w:r w:rsidRPr="002B72AE">
        <w:rPr>
          <w:rFonts w:ascii="Bookman Old Style" w:hAnsi="Bookman Old Style" w:cs="Arial"/>
          <w:sz w:val="15"/>
          <w:szCs w:val="15"/>
          <w:lang w:eastAsia="it-IT"/>
        </w:rPr>
        <w:t>   </w:t>
      </w:r>
      <w:r w:rsidRPr="002B72AE">
        <w:rPr>
          <w:rFonts w:ascii="Bookman Old Style" w:hAnsi="Bookman Old Style" w:cs="Arial"/>
          <w:sz w:val="20"/>
          <w:szCs w:val="20"/>
          <w:lang w:eastAsia="it-IT"/>
        </w:rPr>
        <w:t xml:space="preserve">il voto di condotta è unico ed è assegnato dal </w:t>
      </w:r>
      <w:proofErr w:type="spellStart"/>
      <w:r w:rsidRPr="002B72AE">
        <w:rPr>
          <w:rFonts w:ascii="Bookman Old Style" w:hAnsi="Bookman Old Style" w:cs="Arial"/>
          <w:sz w:val="20"/>
          <w:szCs w:val="20"/>
          <w:lang w:eastAsia="it-IT"/>
        </w:rPr>
        <w:t>C.d.C</w:t>
      </w:r>
      <w:proofErr w:type="spellEnd"/>
      <w:r w:rsidRPr="002B72AE">
        <w:rPr>
          <w:rFonts w:ascii="Bookman Old Style" w:hAnsi="Bookman Old Style" w:cs="Arial"/>
          <w:sz w:val="20"/>
          <w:szCs w:val="20"/>
          <w:lang w:eastAsia="it-IT"/>
        </w:rPr>
        <w:t>. su proposta del Coordinatore.</w:t>
      </w:r>
    </w:p>
    <w:p w:rsidR="00802543" w:rsidRDefault="00802543" w:rsidP="002B72AE">
      <w:pPr>
        <w:spacing w:after="0" w:line="360" w:lineRule="auto"/>
        <w:jc w:val="both"/>
        <w:rPr>
          <w:rFonts w:ascii="Bookman Old Style" w:hAnsi="Bookman Old Style" w:cs="Arial"/>
          <w:sz w:val="20"/>
          <w:szCs w:val="20"/>
          <w:lang w:eastAsia="it-IT"/>
        </w:rPr>
      </w:pPr>
      <w:r w:rsidRPr="002B72AE">
        <w:rPr>
          <w:rFonts w:ascii="Bookman Old Style" w:hAnsi="Bookman Old Style" w:cs="Arial"/>
          <w:sz w:val="20"/>
          <w:szCs w:val="20"/>
          <w:lang w:eastAsia="it-IT"/>
        </w:rPr>
        <w:t>Si passa a delineare per ogni</w:t>
      </w:r>
      <w:r w:rsidR="000105D1">
        <w:rPr>
          <w:rFonts w:ascii="Bookman Old Style" w:hAnsi="Bookman Old Style" w:cs="Arial"/>
          <w:sz w:val="20"/>
          <w:szCs w:val="20"/>
          <w:lang w:eastAsia="it-IT"/>
        </w:rPr>
        <w:t xml:space="preserve"> alunno con “giudizio </w:t>
      </w:r>
      <w:r w:rsidR="000105D1" w:rsidRPr="00672662">
        <w:rPr>
          <w:rFonts w:ascii="Bookman Old Style" w:hAnsi="Bookman Old Style" w:cs="Arial"/>
          <w:sz w:val="20"/>
          <w:szCs w:val="20"/>
          <w:lang w:eastAsia="it-IT"/>
        </w:rPr>
        <w:t>sospeso” i parametri di valutazione di seguito indicati:</w:t>
      </w:r>
      <w:r w:rsidR="00672662" w:rsidRPr="00672662">
        <w:rPr>
          <w:rFonts w:ascii="Bookman Old Style" w:hAnsi="Bookman Old Style" w:cs="Arial"/>
          <w:sz w:val="20"/>
          <w:szCs w:val="20"/>
          <w:lang w:eastAsia="it-IT"/>
        </w:rPr>
        <w:t xml:space="preserve"> </w:t>
      </w:r>
      <w:r w:rsidRPr="00672662">
        <w:rPr>
          <w:rFonts w:ascii="Bookman Old Style" w:hAnsi="Bookman Old Style" w:cs="Arial"/>
          <w:sz w:val="20"/>
          <w:szCs w:val="20"/>
          <w:lang w:eastAsia="it-IT"/>
        </w:rPr>
        <w:t>capacità, attitudini, impegno, interesse e partecipazione, comportamento, grado di preparazione, recupero di eventuali carenze riscontrate</w:t>
      </w:r>
      <w:r w:rsidRPr="002B72AE">
        <w:rPr>
          <w:rFonts w:ascii="Bookman Old Style" w:hAnsi="Bookman Old Style" w:cs="Arial"/>
          <w:sz w:val="20"/>
          <w:szCs w:val="20"/>
          <w:lang w:eastAsia="it-IT"/>
        </w:rPr>
        <w:t xml:space="preserve"> in sede di scrutinio del primo</w:t>
      </w:r>
      <w:r w:rsidR="000105D1">
        <w:rPr>
          <w:rFonts w:ascii="Bookman Old Style" w:hAnsi="Bookman Old Style" w:cs="Arial"/>
          <w:sz w:val="20"/>
          <w:szCs w:val="20"/>
          <w:lang w:eastAsia="it-IT"/>
        </w:rPr>
        <w:t xml:space="preserve"> e secondo  t</w:t>
      </w:r>
      <w:r w:rsidRPr="002B72AE">
        <w:rPr>
          <w:rFonts w:ascii="Bookman Old Style" w:hAnsi="Bookman Old Style" w:cs="Arial"/>
          <w:sz w:val="20"/>
          <w:szCs w:val="20"/>
          <w:lang w:eastAsia="it-IT"/>
        </w:rPr>
        <w:t xml:space="preserve">rimestre, la partecipazione alle attività di recupero e sostegno promosse dalla scuola dopo gli scrutini intermedi e finali, l’esito delle verifiche intermedie, finali e quelle sostenute negli esami di riparazione di </w:t>
      </w:r>
      <w:r w:rsidR="000105D1">
        <w:rPr>
          <w:rFonts w:ascii="Bookman Old Style" w:hAnsi="Bookman Old Style" w:cs="Arial"/>
          <w:sz w:val="20"/>
          <w:szCs w:val="20"/>
          <w:lang w:eastAsia="it-IT"/>
        </w:rPr>
        <w:t>agosto</w:t>
      </w:r>
      <w:r w:rsidRPr="002B72AE">
        <w:rPr>
          <w:rFonts w:ascii="Bookman Old Style" w:hAnsi="Bookman Old Style" w:cs="Arial"/>
          <w:sz w:val="20"/>
          <w:szCs w:val="20"/>
          <w:lang w:eastAsia="it-IT"/>
        </w:rPr>
        <w:t xml:space="preserve"> ed ogni altro elemento atto a valutare se vi siano le condizioni che consentano all’alunno la frequenza della classe successiva .</w:t>
      </w:r>
    </w:p>
    <w:p w:rsidR="0026329E" w:rsidRDefault="0026329E" w:rsidP="0026329E">
      <w:pPr>
        <w:spacing w:after="0" w:line="360" w:lineRule="auto"/>
        <w:jc w:val="both"/>
        <w:rPr>
          <w:rFonts w:ascii="Bookman Old Style" w:hAnsi="Bookman Old Style" w:cs="Arial"/>
          <w:sz w:val="20"/>
          <w:szCs w:val="20"/>
          <w:lang w:eastAsia="it-IT"/>
        </w:rPr>
      </w:pPr>
      <w:r w:rsidRPr="0026329E">
        <w:rPr>
          <w:rFonts w:ascii="Bookman Old Style" w:hAnsi="Bookman Old Style" w:cs="Arial"/>
          <w:sz w:val="20"/>
          <w:szCs w:val="20"/>
          <w:lang w:eastAsia="it-IT"/>
        </w:rPr>
        <w:t>Al termine della disamina, il Consiglio delibera di promuovere alla classe successiva gli alunni con esito positivo indicati nell'Allegato A.</w:t>
      </w:r>
    </w:p>
    <w:p w:rsidR="00E22EB2" w:rsidRPr="00E22EB2" w:rsidRDefault="00E22EB2" w:rsidP="00E22EB2">
      <w:pPr>
        <w:spacing w:after="0" w:line="360" w:lineRule="auto"/>
        <w:jc w:val="center"/>
        <w:rPr>
          <w:rFonts w:ascii="Bookman Old Style" w:hAnsi="Bookman Old Style" w:cs="Arial"/>
          <w:i/>
          <w:sz w:val="20"/>
          <w:szCs w:val="20"/>
          <w:lang w:eastAsia="it-IT"/>
        </w:rPr>
      </w:pPr>
      <w:r w:rsidRPr="00E22EB2">
        <w:rPr>
          <w:rFonts w:ascii="Bookman Old Style" w:hAnsi="Bookman Old Style" w:cs="Arial"/>
          <w:i/>
          <w:sz w:val="20"/>
          <w:szCs w:val="20"/>
          <w:lang w:eastAsia="it-IT"/>
        </w:rPr>
        <w:t xml:space="preserve">(Classi </w:t>
      </w:r>
      <w:r>
        <w:rPr>
          <w:rFonts w:ascii="Bookman Old Style" w:hAnsi="Bookman Old Style" w:cs="Arial"/>
          <w:i/>
          <w:sz w:val="20"/>
          <w:szCs w:val="20"/>
          <w:lang w:eastAsia="it-IT"/>
        </w:rPr>
        <w:t>seconde</w:t>
      </w:r>
      <w:r w:rsidRPr="00E22EB2">
        <w:rPr>
          <w:rFonts w:ascii="Bookman Old Style" w:hAnsi="Bookman Old Style" w:cs="Arial"/>
          <w:i/>
          <w:sz w:val="20"/>
          <w:szCs w:val="20"/>
          <w:lang w:eastAsia="it-IT"/>
        </w:rPr>
        <w:t>)</w:t>
      </w:r>
    </w:p>
    <w:p w:rsidR="000372CD" w:rsidRPr="000372CD" w:rsidRDefault="000372CD" w:rsidP="000372CD">
      <w:pPr>
        <w:spacing w:after="0" w:line="360" w:lineRule="auto"/>
        <w:jc w:val="both"/>
        <w:rPr>
          <w:rFonts w:ascii="Bookman Old Style" w:hAnsi="Bookman Old Style" w:cs="Arial"/>
          <w:sz w:val="20"/>
          <w:szCs w:val="20"/>
          <w:lang w:eastAsia="it-IT"/>
        </w:rPr>
      </w:pPr>
      <w:r w:rsidRPr="000372CD">
        <w:rPr>
          <w:rFonts w:ascii="Bookman Old Style" w:hAnsi="Bookman Old Style" w:cs="Arial"/>
          <w:sz w:val="20"/>
          <w:szCs w:val="20"/>
          <w:lang w:eastAsia="it-IT"/>
        </w:rPr>
        <w:t>Il Consiglio, quindi, procede, in ottemperanza a quanto previsto dal Decreto Ministeriale n.9 del 27 gennaio 2010, a definire e a certificare, compilando il modello introdotto dal decreto citato, i livelli di competenza conseguiti dallo studente nell’assolvimento dell’obbligo di istruzione in riferimento agli assi culturali strategici che caratterizzano tale obbligo (dei linguaggi; matematico; scientifico-tecnologico e storico-sociale) attenendosi alla articolazione dei livelli di competenza in livello base, intermedio, avanzato indicata nel  certificato stesso nonché alla scala per la corrispondenza tra voti e livelli (livello avanzato &gt; valutazione di ottimo/eccellente; livello intermedio &gt; valutazione di buono/discreto ; livello base &gt; valutazione di sufficiente) elaborata dal Collegio dei docenti sulla base della coerenza tra criteri e parametri di valutazione, collegialmente adottati, e la descrizione dei livelli di competenza riportata nel modello di certificazione.</w:t>
      </w:r>
    </w:p>
    <w:p w:rsidR="00E22EB2" w:rsidRPr="0026329E" w:rsidRDefault="00E22EB2" w:rsidP="0026329E">
      <w:pPr>
        <w:spacing w:after="0" w:line="360" w:lineRule="auto"/>
        <w:jc w:val="both"/>
        <w:rPr>
          <w:rFonts w:ascii="Bookman Old Style" w:hAnsi="Bookman Old Style" w:cs="Arial"/>
          <w:sz w:val="20"/>
          <w:szCs w:val="20"/>
          <w:lang w:eastAsia="it-IT"/>
        </w:rPr>
      </w:pPr>
    </w:p>
    <w:p w:rsidR="0026329E" w:rsidRDefault="0026329E" w:rsidP="002B72AE">
      <w:pPr>
        <w:spacing w:after="0" w:line="360" w:lineRule="auto"/>
        <w:jc w:val="both"/>
        <w:rPr>
          <w:rFonts w:ascii="Bookman Old Style" w:hAnsi="Bookman Old Style" w:cs="Arial"/>
          <w:color w:val="FF0000"/>
          <w:sz w:val="20"/>
          <w:szCs w:val="20"/>
          <w:lang w:eastAsia="it-IT"/>
        </w:rPr>
      </w:pPr>
    </w:p>
    <w:p w:rsidR="0026329E" w:rsidRPr="0026329E" w:rsidRDefault="0026329E" w:rsidP="0026329E">
      <w:pPr>
        <w:spacing w:after="0" w:line="360" w:lineRule="auto"/>
        <w:jc w:val="both"/>
        <w:rPr>
          <w:rFonts w:ascii="Bookman Old Style" w:hAnsi="Bookman Old Style" w:cs="Arial"/>
          <w:color w:val="FF0000"/>
          <w:sz w:val="20"/>
          <w:szCs w:val="20"/>
          <w:lang w:eastAsia="it-IT"/>
        </w:rPr>
      </w:pPr>
    </w:p>
    <w:p w:rsidR="0026329E" w:rsidRPr="00E22EB2" w:rsidRDefault="00E22EB2" w:rsidP="00E22EB2">
      <w:pPr>
        <w:spacing w:after="0" w:line="360" w:lineRule="auto"/>
        <w:jc w:val="center"/>
        <w:rPr>
          <w:rFonts w:ascii="Bookman Old Style" w:hAnsi="Bookman Old Style" w:cs="Arial"/>
          <w:i/>
          <w:sz w:val="20"/>
          <w:szCs w:val="20"/>
          <w:lang w:eastAsia="it-IT"/>
        </w:rPr>
      </w:pPr>
      <w:r w:rsidRPr="00E22EB2">
        <w:rPr>
          <w:rFonts w:ascii="Bookman Old Style" w:hAnsi="Bookman Old Style" w:cs="Arial"/>
          <w:i/>
          <w:sz w:val="20"/>
          <w:szCs w:val="20"/>
          <w:lang w:eastAsia="it-IT"/>
        </w:rPr>
        <w:t>(Classi terze e quarte)</w:t>
      </w:r>
    </w:p>
    <w:p w:rsidR="009D6D3A" w:rsidRPr="009D6D3A" w:rsidRDefault="009D6D3A" w:rsidP="009D6D3A">
      <w:pPr>
        <w:spacing w:after="0" w:line="360" w:lineRule="auto"/>
        <w:jc w:val="both"/>
        <w:rPr>
          <w:rFonts w:ascii="Bookman Old Style" w:hAnsi="Bookman Old Style" w:cs="Arial"/>
          <w:sz w:val="20"/>
          <w:szCs w:val="20"/>
          <w:lang w:eastAsia="it-IT"/>
        </w:rPr>
      </w:pPr>
      <w:r w:rsidRPr="009D6D3A">
        <w:rPr>
          <w:rFonts w:ascii="Bookman Old Style" w:hAnsi="Bookman Old Style" w:cs="Arial"/>
          <w:sz w:val="20"/>
          <w:szCs w:val="20"/>
          <w:lang w:eastAsia="it-IT"/>
        </w:rPr>
        <w:t>Si passa, quindi, all’attribuzione del Credito Scolastico (con riferimento all’O.M. n. 90 del 21/05/2001 e secondo i criteri stabiliti nel PTOF.</w:t>
      </w:r>
    </w:p>
    <w:p w:rsidR="009D6D3A" w:rsidRPr="009D6D3A" w:rsidRDefault="009D6D3A" w:rsidP="009D6D3A">
      <w:pPr>
        <w:spacing w:after="0" w:line="360" w:lineRule="auto"/>
        <w:jc w:val="both"/>
        <w:rPr>
          <w:rFonts w:ascii="Bookman Old Style" w:hAnsi="Bookman Old Style" w:cs="Arial"/>
          <w:sz w:val="20"/>
          <w:szCs w:val="20"/>
          <w:lang w:eastAsia="it-IT"/>
        </w:rPr>
      </w:pPr>
      <w:r w:rsidRPr="009D6D3A">
        <w:rPr>
          <w:rFonts w:ascii="Bookman Old Style" w:hAnsi="Bookman Old Style" w:cs="Arial"/>
          <w:sz w:val="20"/>
          <w:szCs w:val="20"/>
          <w:lang w:eastAsia="it-IT"/>
        </w:rPr>
        <w:t>Per ciascun alunno con giudizio sospeso promosso alla classe successiva si prendono in esame tutti i voti assegnati</w:t>
      </w:r>
      <w:r w:rsidR="00E22EB2">
        <w:rPr>
          <w:rFonts w:ascii="Bookman Old Style" w:hAnsi="Bookman Old Style" w:cs="Arial"/>
          <w:sz w:val="20"/>
          <w:szCs w:val="20"/>
          <w:lang w:eastAsia="it-IT"/>
        </w:rPr>
        <w:t>, l</w:t>
      </w:r>
      <w:r w:rsidRPr="009D6D3A">
        <w:rPr>
          <w:rFonts w:ascii="Bookman Old Style" w:hAnsi="Bookman Old Style" w:cs="Arial"/>
          <w:sz w:val="20"/>
          <w:szCs w:val="20"/>
          <w:lang w:eastAsia="it-IT"/>
        </w:rPr>
        <w:t>a Media Aritmetica</w:t>
      </w:r>
      <w:r w:rsidR="00E22EB2">
        <w:rPr>
          <w:rFonts w:ascii="Bookman Old Style" w:hAnsi="Bookman Old Style" w:cs="Arial"/>
          <w:sz w:val="20"/>
          <w:szCs w:val="20"/>
          <w:lang w:eastAsia="it-IT"/>
        </w:rPr>
        <w:t xml:space="preserve"> e tutta la documentazione idonea per l’attribuzione del credito scolastico secondo i criteri previsti nel PTOF</w:t>
      </w:r>
      <w:r w:rsidRPr="009D6D3A">
        <w:rPr>
          <w:rFonts w:ascii="Bookman Old Style" w:hAnsi="Bookman Old Style" w:cs="Arial"/>
          <w:sz w:val="20"/>
          <w:szCs w:val="20"/>
          <w:lang w:eastAsia="it-IT"/>
        </w:rPr>
        <w:t>.</w:t>
      </w:r>
    </w:p>
    <w:p w:rsidR="009D6D3A" w:rsidRDefault="009D6D3A" w:rsidP="009D6D3A">
      <w:pPr>
        <w:spacing w:after="0" w:line="360" w:lineRule="auto"/>
        <w:jc w:val="both"/>
        <w:rPr>
          <w:rFonts w:ascii="Bookman Old Style" w:hAnsi="Bookman Old Style" w:cs="Arial"/>
          <w:sz w:val="20"/>
          <w:szCs w:val="20"/>
          <w:lang w:eastAsia="it-IT"/>
        </w:rPr>
      </w:pPr>
      <w:r w:rsidRPr="009D6D3A">
        <w:rPr>
          <w:rFonts w:ascii="Bookman Old Style" w:hAnsi="Bookman Old Style" w:cs="Arial"/>
          <w:sz w:val="20"/>
          <w:szCs w:val="20"/>
          <w:lang w:eastAsia="it-IT"/>
        </w:rPr>
        <w:t>Il Consiglio di classe, quindi, valutati per ogni studente l’assiduità alle lezioni, la partecipazione al dialogo scolastico, alle attività complementari ed integrative della didattica curricolare / extracurricolare organizzate dalla scuola, i crediti formativi documentati riconosciuti sulla base della coerenza con il profilo d’indirizzo, della ricaduta positiva sullo sviluppo della personalità dello studente e sull’effettivo rendimento scolastico, attribuisce il credito scolastico nell’ambito della fascia relativa alla media dei voti assegnati.</w:t>
      </w:r>
    </w:p>
    <w:p w:rsidR="00E22EB2" w:rsidRDefault="00E22EB2" w:rsidP="009D6D3A">
      <w:pPr>
        <w:spacing w:after="0" w:line="360" w:lineRule="auto"/>
        <w:jc w:val="both"/>
        <w:rPr>
          <w:rFonts w:ascii="Bookman Old Style" w:hAnsi="Bookman Old Style" w:cs="Arial"/>
          <w:sz w:val="20"/>
          <w:szCs w:val="20"/>
          <w:lang w:eastAsia="it-IT"/>
        </w:rPr>
      </w:pPr>
    </w:p>
    <w:p w:rsidR="00E22EB2" w:rsidRDefault="00E22EB2" w:rsidP="00E22EB2">
      <w:pPr>
        <w:spacing w:after="0" w:line="360" w:lineRule="auto"/>
        <w:jc w:val="both"/>
        <w:rPr>
          <w:rFonts w:ascii="Bookman Old Style" w:hAnsi="Bookman Old Style" w:cs="Arial"/>
          <w:sz w:val="20"/>
          <w:szCs w:val="20"/>
          <w:lang w:eastAsia="it-IT"/>
        </w:rPr>
      </w:pPr>
      <w:r w:rsidRPr="002B72AE">
        <w:rPr>
          <w:rFonts w:ascii="Bookman Old Style" w:hAnsi="Bookman Old Style" w:cs="Arial"/>
          <w:sz w:val="20"/>
          <w:szCs w:val="20"/>
          <w:lang w:eastAsia="it-IT"/>
        </w:rPr>
        <w:t xml:space="preserve">Al termine delle operazioni di cui sopra il Presidente provvede alla registrazione definitiva dei voti degli studenti con “sospensione del giudizio” </w:t>
      </w:r>
      <w:r>
        <w:rPr>
          <w:rFonts w:ascii="Bookman Old Style" w:hAnsi="Bookman Old Style" w:cs="Arial"/>
          <w:sz w:val="20"/>
          <w:szCs w:val="20"/>
          <w:lang w:eastAsia="it-IT"/>
        </w:rPr>
        <w:t>sul registro elettronico</w:t>
      </w:r>
      <w:r w:rsidRPr="002B72AE">
        <w:rPr>
          <w:rFonts w:ascii="Bookman Old Style" w:hAnsi="Bookman Old Style" w:cs="Arial"/>
          <w:sz w:val="20"/>
          <w:szCs w:val="20"/>
          <w:lang w:eastAsia="it-IT"/>
        </w:rPr>
        <w:t xml:space="preserve"> </w:t>
      </w:r>
    </w:p>
    <w:p w:rsidR="000372CD" w:rsidRDefault="000372CD" w:rsidP="00E22EB2">
      <w:pPr>
        <w:spacing w:after="0" w:line="360" w:lineRule="auto"/>
        <w:jc w:val="both"/>
        <w:rPr>
          <w:rFonts w:ascii="Bookman Old Style" w:hAnsi="Bookman Old Style" w:cs="Arial"/>
          <w:sz w:val="20"/>
          <w:szCs w:val="20"/>
          <w:lang w:eastAsia="it-IT"/>
        </w:rPr>
      </w:pPr>
    </w:p>
    <w:p w:rsidR="000372CD" w:rsidRPr="002B72AE" w:rsidRDefault="000372CD" w:rsidP="00E22EB2">
      <w:pPr>
        <w:spacing w:after="0" w:line="360" w:lineRule="auto"/>
        <w:jc w:val="both"/>
        <w:rPr>
          <w:rFonts w:ascii="Bookman Old Style" w:hAnsi="Bookman Old Style" w:cs="Arial"/>
          <w:sz w:val="20"/>
          <w:szCs w:val="20"/>
          <w:lang w:eastAsia="it-IT"/>
        </w:rPr>
      </w:pPr>
    </w:p>
    <w:p w:rsidR="00E22EB2" w:rsidRDefault="00E22EB2" w:rsidP="00E22EB2">
      <w:pPr>
        <w:spacing w:after="0" w:line="360" w:lineRule="auto"/>
        <w:jc w:val="both"/>
        <w:rPr>
          <w:rFonts w:ascii="Bookman Old Style" w:hAnsi="Bookman Old Style" w:cs="Arial"/>
          <w:sz w:val="20"/>
          <w:szCs w:val="20"/>
          <w:lang w:eastAsia="it-IT"/>
        </w:rPr>
      </w:pPr>
    </w:p>
    <w:p w:rsidR="00E22EB2" w:rsidRPr="005F3C8C" w:rsidRDefault="00E22EB2" w:rsidP="00E22EB2">
      <w:pPr>
        <w:spacing w:after="0" w:line="360" w:lineRule="auto"/>
        <w:jc w:val="both"/>
        <w:rPr>
          <w:rFonts w:ascii="Bookman Old Style" w:hAnsi="Bookman Old Style" w:cs="Arial"/>
          <w:sz w:val="20"/>
          <w:szCs w:val="20"/>
          <w:lang w:eastAsia="it-IT"/>
        </w:rPr>
      </w:pPr>
      <w:r w:rsidRPr="002B72AE">
        <w:rPr>
          <w:rFonts w:ascii="Bookman Old Style" w:hAnsi="Bookman Old Style" w:cs="Arial"/>
          <w:sz w:val="20"/>
          <w:szCs w:val="20"/>
          <w:lang w:eastAsia="it-IT"/>
        </w:rPr>
        <w:t xml:space="preserve">             IL SEGRETARIO                                                  </w:t>
      </w:r>
      <w:r>
        <w:rPr>
          <w:rFonts w:ascii="Bookman Old Style" w:hAnsi="Bookman Old Style" w:cs="Arial"/>
          <w:sz w:val="20"/>
          <w:szCs w:val="20"/>
          <w:lang w:eastAsia="it-IT"/>
        </w:rPr>
        <w:t xml:space="preserve">PER </w:t>
      </w:r>
      <w:r w:rsidRPr="002B72AE">
        <w:rPr>
          <w:rFonts w:ascii="Bookman Old Style" w:hAnsi="Bookman Old Style" w:cs="Arial"/>
          <w:sz w:val="20"/>
          <w:szCs w:val="20"/>
          <w:lang w:eastAsia="it-IT"/>
        </w:rPr>
        <w:t>IL DIRIGENTE SCOLASTICO</w:t>
      </w:r>
      <w:r w:rsidRPr="002B72AE">
        <w:rPr>
          <w:rFonts w:ascii="Bookman Old Style" w:hAnsi="Bookman Old Style" w:cs="Arial"/>
          <w:sz w:val="20"/>
          <w:szCs w:val="20"/>
          <w:lang w:eastAsia="it-IT"/>
        </w:rPr>
        <w:tab/>
      </w:r>
    </w:p>
    <w:p w:rsidR="00802543" w:rsidRDefault="00802543" w:rsidP="002B72AE">
      <w:pPr>
        <w:spacing w:after="0" w:line="360" w:lineRule="auto"/>
        <w:jc w:val="both"/>
        <w:rPr>
          <w:rFonts w:ascii="Bookman Old Style" w:hAnsi="Bookman Old Style" w:cs="Arial"/>
          <w:sz w:val="24"/>
          <w:szCs w:val="24"/>
          <w:lang w:eastAsia="it-IT"/>
        </w:rPr>
      </w:pPr>
    </w:p>
    <w:p w:rsidR="00E22EB2" w:rsidRPr="002B72AE" w:rsidRDefault="00E22EB2" w:rsidP="002B72AE">
      <w:pPr>
        <w:spacing w:after="0" w:line="360" w:lineRule="auto"/>
        <w:jc w:val="both"/>
        <w:rPr>
          <w:rFonts w:ascii="Bookman Old Style" w:hAnsi="Bookman Old Style" w:cs="Arial"/>
          <w:sz w:val="24"/>
          <w:szCs w:val="24"/>
          <w:lang w:eastAsia="it-IT"/>
        </w:rPr>
      </w:pPr>
    </w:p>
    <w:sectPr w:rsidR="00E22EB2" w:rsidRPr="002B72AE" w:rsidSect="0080254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358" w:rsidRDefault="00041358">
      <w:r>
        <w:separator/>
      </w:r>
    </w:p>
  </w:endnote>
  <w:endnote w:type="continuationSeparator" w:id="0">
    <w:p w:rsidR="00041358" w:rsidRDefault="0004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358" w:rsidRDefault="00041358">
      <w:r>
        <w:separator/>
      </w:r>
    </w:p>
  </w:footnote>
  <w:footnote w:type="continuationSeparator" w:id="0">
    <w:p w:rsidR="00041358" w:rsidRDefault="00041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9"/>
    <w:lvl w:ilvl="0">
      <w:start w:val="1"/>
      <w:numFmt w:val="bullet"/>
      <w:lvlText w:val=""/>
      <w:lvlJc w:val="left"/>
      <w:pPr>
        <w:tabs>
          <w:tab w:val="num" w:pos="0"/>
        </w:tabs>
        <w:ind w:left="720" w:hanging="360"/>
      </w:pPr>
      <w:rPr>
        <w:rFonts w:ascii="Symbol" w:hAnsi="Symbol" w:cs="Symbol"/>
      </w:rPr>
    </w:lvl>
  </w:abstractNum>
  <w:abstractNum w:abstractNumId="1">
    <w:nsid w:val="10746DB9"/>
    <w:multiLevelType w:val="hybridMultilevel"/>
    <w:tmpl w:val="1B2A9E0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4BC2717"/>
    <w:multiLevelType w:val="hybridMultilevel"/>
    <w:tmpl w:val="A6A69B3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C034578"/>
    <w:multiLevelType w:val="hybridMultilevel"/>
    <w:tmpl w:val="1B2A9E0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69849B6"/>
    <w:multiLevelType w:val="hybridMultilevel"/>
    <w:tmpl w:val="4C663462"/>
    <w:lvl w:ilvl="0" w:tplc="04100011">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7E070A1"/>
    <w:multiLevelType w:val="hybridMultilevel"/>
    <w:tmpl w:val="49A221B8"/>
    <w:lvl w:ilvl="0" w:tplc="8766E6E4">
      <w:numFmt w:val="bullet"/>
      <w:lvlText w:val="-"/>
      <w:lvlJc w:val="left"/>
      <w:pPr>
        <w:tabs>
          <w:tab w:val="num" w:pos="113"/>
        </w:tabs>
        <w:ind w:left="113" w:hanging="113"/>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F1323E4"/>
    <w:multiLevelType w:val="hybridMultilevel"/>
    <w:tmpl w:val="229AD63E"/>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135768C"/>
    <w:multiLevelType w:val="hybridMultilevel"/>
    <w:tmpl w:val="E25A567E"/>
    <w:lvl w:ilvl="0" w:tplc="04100011">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31B10BB5"/>
    <w:multiLevelType w:val="multilevel"/>
    <w:tmpl w:val="A64A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E6509B"/>
    <w:multiLevelType w:val="hybridMultilevel"/>
    <w:tmpl w:val="1B2A9E0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0430F07"/>
    <w:multiLevelType w:val="hybridMultilevel"/>
    <w:tmpl w:val="E25A567E"/>
    <w:lvl w:ilvl="0" w:tplc="04100011">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41A644FF"/>
    <w:multiLevelType w:val="multilevel"/>
    <w:tmpl w:val="6B58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0D7D63"/>
    <w:multiLevelType w:val="multilevel"/>
    <w:tmpl w:val="1684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D6292F"/>
    <w:multiLevelType w:val="hybridMultilevel"/>
    <w:tmpl w:val="6C2EA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121DAD"/>
    <w:multiLevelType w:val="hybridMultilevel"/>
    <w:tmpl w:val="6F1015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2005C01"/>
    <w:multiLevelType w:val="multilevel"/>
    <w:tmpl w:val="D924B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AF1E19"/>
    <w:multiLevelType w:val="hybridMultilevel"/>
    <w:tmpl w:val="149ABC5A"/>
    <w:lvl w:ilvl="0" w:tplc="DD886B84">
      <w:start w:val="1"/>
      <w:numFmt w:val="decimal"/>
      <w:lvlText w:val="%1)"/>
      <w:lvlJc w:val="left"/>
      <w:pPr>
        <w:tabs>
          <w:tab w:val="num" w:pos="420"/>
        </w:tabs>
        <w:ind w:left="420" w:hanging="360"/>
      </w:pPr>
      <w:rPr>
        <w:rFonts w:cs="Times New Roman" w:hint="default"/>
      </w:rPr>
    </w:lvl>
    <w:lvl w:ilvl="1" w:tplc="04100019" w:tentative="1">
      <w:start w:val="1"/>
      <w:numFmt w:val="lowerLetter"/>
      <w:lvlText w:val="%2."/>
      <w:lvlJc w:val="left"/>
      <w:pPr>
        <w:tabs>
          <w:tab w:val="num" w:pos="1140"/>
        </w:tabs>
        <w:ind w:left="1140" w:hanging="360"/>
      </w:pPr>
      <w:rPr>
        <w:rFonts w:cs="Times New Roman"/>
      </w:rPr>
    </w:lvl>
    <w:lvl w:ilvl="2" w:tplc="0410001B" w:tentative="1">
      <w:start w:val="1"/>
      <w:numFmt w:val="lowerRoman"/>
      <w:lvlText w:val="%3."/>
      <w:lvlJc w:val="right"/>
      <w:pPr>
        <w:tabs>
          <w:tab w:val="num" w:pos="1860"/>
        </w:tabs>
        <w:ind w:left="1860" w:hanging="180"/>
      </w:pPr>
      <w:rPr>
        <w:rFonts w:cs="Times New Roman"/>
      </w:rPr>
    </w:lvl>
    <w:lvl w:ilvl="3" w:tplc="0410000F" w:tentative="1">
      <w:start w:val="1"/>
      <w:numFmt w:val="decimal"/>
      <w:lvlText w:val="%4."/>
      <w:lvlJc w:val="left"/>
      <w:pPr>
        <w:tabs>
          <w:tab w:val="num" w:pos="2580"/>
        </w:tabs>
        <w:ind w:left="2580" w:hanging="360"/>
      </w:pPr>
      <w:rPr>
        <w:rFonts w:cs="Times New Roman"/>
      </w:rPr>
    </w:lvl>
    <w:lvl w:ilvl="4" w:tplc="04100019" w:tentative="1">
      <w:start w:val="1"/>
      <w:numFmt w:val="lowerLetter"/>
      <w:lvlText w:val="%5."/>
      <w:lvlJc w:val="left"/>
      <w:pPr>
        <w:tabs>
          <w:tab w:val="num" w:pos="3300"/>
        </w:tabs>
        <w:ind w:left="3300" w:hanging="360"/>
      </w:pPr>
      <w:rPr>
        <w:rFonts w:cs="Times New Roman"/>
      </w:rPr>
    </w:lvl>
    <w:lvl w:ilvl="5" w:tplc="0410001B" w:tentative="1">
      <w:start w:val="1"/>
      <w:numFmt w:val="lowerRoman"/>
      <w:lvlText w:val="%6."/>
      <w:lvlJc w:val="right"/>
      <w:pPr>
        <w:tabs>
          <w:tab w:val="num" w:pos="4020"/>
        </w:tabs>
        <w:ind w:left="4020" w:hanging="180"/>
      </w:pPr>
      <w:rPr>
        <w:rFonts w:cs="Times New Roman"/>
      </w:rPr>
    </w:lvl>
    <w:lvl w:ilvl="6" w:tplc="0410000F" w:tentative="1">
      <w:start w:val="1"/>
      <w:numFmt w:val="decimal"/>
      <w:lvlText w:val="%7."/>
      <w:lvlJc w:val="left"/>
      <w:pPr>
        <w:tabs>
          <w:tab w:val="num" w:pos="4740"/>
        </w:tabs>
        <w:ind w:left="4740" w:hanging="360"/>
      </w:pPr>
      <w:rPr>
        <w:rFonts w:cs="Times New Roman"/>
      </w:rPr>
    </w:lvl>
    <w:lvl w:ilvl="7" w:tplc="04100019" w:tentative="1">
      <w:start w:val="1"/>
      <w:numFmt w:val="lowerLetter"/>
      <w:lvlText w:val="%8."/>
      <w:lvlJc w:val="left"/>
      <w:pPr>
        <w:tabs>
          <w:tab w:val="num" w:pos="5460"/>
        </w:tabs>
        <w:ind w:left="5460" w:hanging="360"/>
      </w:pPr>
      <w:rPr>
        <w:rFonts w:cs="Times New Roman"/>
      </w:rPr>
    </w:lvl>
    <w:lvl w:ilvl="8" w:tplc="0410001B" w:tentative="1">
      <w:start w:val="1"/>
      <w:numFmt w:val="lowerRoman"/>
      <w:lvlText w:val="%9."/>
      <w:lvlJc w:val="right"/>
      <w:pPr>
        <w:tabs>
          <w:tab w:val="num" w:pos="6180"/>
        </w:tabs>
        <w:ind w:left="6180" w:hanging="180"/>
      </w:pPr>
      <w:rPr>
        <w:rFonts w:cs="Times New Roman"/>
      </w:rPr>
    </w:lvl>
  </w:abstractNum>
  <w:abstractNum w:abstractNumId="17">
    <w:nsid w:val="780E09A0"/>
    <w:multiLevelType w:val="hybridMultilevel"/>
    <w:tmpl w:val="AA96E38E"/>
    <w:lvl w:ilvl="0" w:tplc="04100011">
      <w:start w:val="1"/>
      <w:numFmt w:val="decimal"/>
      <w:lvlText w:val="%1)"/>
      <w:lvlJc w:val="left"/>
      <w:pPr>
        <w:tabs>
          <w:tab w:val="num" w:pos="720"/>
        </w:tabs>
        <w:ind w:left="72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793B188E"/>
    <w:multiLevelType w:val="multilevel"/>
    <w:tmpl w:val="092E6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EB7D18"/>
    <w:multiLevelType w:val="hybridMultilevel"/>
    <w:tmpl w:val="AEDEF79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F954DC5"/>
    <w:multiLevelType w:val="hybridMultilevel"/>
    <w:tmpl w:val="1B2A9E0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2"/>
  </w:num>
  <w:num w:numId="3">
    <w:abstractNumId w:val="8"/>
  </w:num>
  <w:num w:numId="4">
    <w:abstractNumId w:val="11"/>
  </w:num>
  <w:num w:numId="5">
    <w:abstractNumId w:val="10"/>
  </w:num>
  <w:num w:numId="6">
    <w:abstractNumId w:val="16"/>
  </w:num>
  <w:num w:numId="7">
    <w:abstractNumId w:val="17"/>
  </w:num>
  <w:num w:numId="8">
    <w:abstractNumId w:val="5"/>
  </w:num>
  <w:num w:numId="9">
    <w:abstractNumId w:val="19"/>
  </w:num>
  <w:num w:numId="10">
    <w:abstractNumId w:val="13"/>
  </w:num>
  <w:num w:numId="11">
    <w:abstractNumId w:val="20"/>
  </w:num>
  <w:num w:numId="12">
    <w:abstractNumId w:val="9"/>
  </w:num>
  <w:num w:numId="13">
    <w:abstractNumId w:val="1"/>
  </w:num>
  <w:num w:numId="14">
    <w:abstractNumId w:val="3"/>
  </w:num>
  <w:num w:numId="15">
    <w:abstractNumId w:val="4"/>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99"/>
    <w:rsid w:val="000105D1"/>
    <w:rsid w:val="00030DDA"/>
    <w:rsid w:val="00033565"/>
    <w:rsid w:val="000372CD"/>
    <w:rsid w:val="00041358"/>
    <w:rsid w:val="000B660B"/>
    <w:rsid w:val="000D7541"/>
    <w:rsid w:val="0010706C"/>
    <w:rsid w:val="00145199"/>
    <w:rsid w:val="001B09EE"/>
    <w:rsid w:val="001B7609"/>
    <w:rsid w:val="00210D2D"/>
    <w:rsid w:val="00213155"/>
    <w:rsid w:val="002375E1"/>
    <w:rsid w:val="00242552"/>
    <w:rsid w:val="0026054C"/>
    <w:rsid w:val="0026329E"/>
    <w:rsid w:val="002A5634"/>
    <w:rsid w:val="002B72AE"/>
    <w:rsid w:val="00300D5D"/>
    <w:rsid w:val="00372E35"/>
    <w:rsid w:val="003E14AA"/>
    <w:rsid w:val="003F56C6"/>
    <w:rsid w:val="003F777D"/>
    <w:rsid w:val="0043140E"/>
    <w:rsid w:val="00434C98"/>
    <w:rsid w:val="004D74DA"/>
    <w:rsid w:val="004E4DB0"/>
    <w:rsid w:val="004F0712"/>
    <w:rsid w:val="00511444"/>
    <w:rsid w:val="005825E6"/>
    <w:rsid w:val="00594ED5"/>
    <w:rsid w:val="0059631B"/>
    <w:rsid w:val="005A7C6D"/>
    <w:rsid w:val="005B7916"/>
    <w:rsid w:val="005D19AB"/>
    <w:rsid w:val="005E00A4"/>
    <w:rsid w:val="005F3C8C"/>
    <w:rsid w:val="00642658"/>
    <w:rsid w:val="00650D71"/>
    <w:rsid w:val="00672662"/>
    <w:rsid w:val="00683B3A"/>
    <w:rsid w:val="006E787E"/>
    <w:rsid w:val="007032D8"/>
    <w:rsid w:val="0070504C"/>
    <w:rsid w:val="00723B12"/>
    <w:rsid w:val="0072736C"/>
    <w:rsid w:val="0073177C"/>
    <w:rsid w:val="00793F27"/>
    <w:rsid w:val="007B1C44"/>
    <w:rsid w:val="00802543"/>
    <w:rsid w:val="00816708"/>
    <w:rsid w:val="00820593"/>
    <w:rsid w:val="00821F6A"/>
    <w:rsid w:val="00831E5C"/>
    <w:rsid w:val="00837850"/>
    <w:rsid w:val="00841539"/>
    <w:rsid w:val="0086609F"/>
    <w:rsid w:val="00880E50"/>
    <w:rsid w:val="008F32D9"/>
    <w:rsid w:val="00950E54"/>
    <w:rsid w:val="00976F91"/>
    <w:rsid w:val="00981344"/>
    <w:rsid w:val="00984262"/>
    <w:rsid w:val="0099694E"/>
    <w:rsid w:val="009A450C"/>
    <w:rsid w:val="009B7F22"/>
    <w:rsid w:val="009C4AF9"/>
    <w:rsid w:val="009D6D3A"/>
    <w:rsid w:val="00A75ACA"/>
    <w:rsid w:val="00AE48BE"/>
    <w:rsid w:val="00B04B16"/>
    <w:rsid w:val="00B66516"/>
    <w:rsid w:val="00BD1ED9"/>
    <w:rsid w:val="00BE3372"/>
    <w:rsid w:val="00C04DA4"/>
    <w:rsid w:val="00C42A90"/>
    <w:rsid w:val="00C470E9"/>
    <w:rsid w:val="00C765F5"/>
    <w:rsid w:val="00C94156"/>
    <w:rsid w:val="00C96FF4"/>
    <w:rsid w:val="00CD1C40"/>
    <w:rsid w:val="00CF01A2"/>
    <w:rsid w:val="00D1692F"/>
    <w:rsid w:val="00D241A2"/>
    <w:rsid w:val="00DE4478"/>
    <w:rsid w:val="00DE679B"/>
    <w:rsid w:val="00E22EB2"/>
    <w:rsid w:val="00E24756"/>
    <w:rsid w:val="00E31601"/>
    <w:rsid w:val="00E65233"/>
    <w:rsid w:val="00EA2587"/>
    <w:rsid w:val="00EC2631"/>
    <w:rsid w:val="00EE3403"/>
    <w:rsid w:val="00F006A8"/>
    <w:rsid w:val="00F23AC3"/>
    <w:rsid w:val="00F25415"/>
    <w:rsid w:val="00F552C8"/>
    <w:rsid w:val="00F84571"/>
    <w:rsid w:val="00F95E32"/>
    <w:rsid w:val="00FB64FD"/>
    <w:rsid w:val="00FB6A5A"/>
    <w:rsid w:val="00FF3A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04DA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ext2">
    <w:name w:val="bodytext2"/>
    <w:basedOn w:val="Normale"/>
    <w:rsid w:val="00C04DA4"/>
    <w:pPr>
      <w:spacing w:before="100" w:beforeAutospacing="1" w:after="100" w:afterAutospacing="1" w:line="240" w:lineRule="auto"/>
    </w:pPr>
    <w:rPr>
      <w:rFonts w:ascii="Times New Roman" w:hAnsi="Times New Roman"/>
      <w:sz w:val="24"/>
      <w:szCs w:val="24"/>
      <w:lang w:eastAsia="it-IT"/>
    </w:rPr>
  </w:style>
  <w:style w:type="paragraph" w:styleId="Corpotesto">
    <w:name w:val="Body Text"/>
    <w:basedOn w:val="Normale"/>
    <w:link w:val="CorpotestoCarattere"/>
    <w:uiPriority w:val="99"/>
    <w:unhideWhenUsed/>
    <w:rsid w:val="00C04DA4"/>
    <w:pPr>
      <w:spacing w:before="100" w:beforeAutospacing="1" w:after="100" w:afterAutospacing="1" w:line="240" w:lineRule="auto"/>
    </w:pPr>
    <w:rPr>
      <w:rFonts w:ascii="Times New Roman" w:hAnsi="Times New Roman"/>
      <w:sz w:val="24"/>
      <w:szCs w:val="24"/>
      <w:lang w:eastAsia="it-IT"/>
    </w:rPr>
  </w:style>
  <w:style w:type="character" w:customStyle="1" w:styleId="CorpotestoCarattere">
    <w:name w:val="Corpo testo Carattere"/>
    <w:basedOn w:val="Carpredefinitoparagrafo"/>
    <w:link w:val="Corpotesto"/>
    <w:uiPriority w:val="99"/>
    <w:semiHidden/>
    <w:rsid w:val="00DA4BF7"/>
    <w:rPr>
      <w:sz w:val="22"/>
      <w:szCs w:val="22"/>
      <w:lang w:eastAsia="en-US"/>
    </w:rPr>
  </w:style>
  <w:style w:type="character" w:customStyle="1" w:styleId="CorpodeltestoCarattere">
    <w:name w:val="Corpo del testo Carattere"/>
    <w:semiHidden/>
    <w:rsid w:val="00C04DA4"/>
    <w:rPr>
      <w:rFonts w:ascii="Times New Roman" w:hAnsi="Times New Roman"/>
      <w:sz w:val="24"/>
      <w:lang w:eastAsia="it-IT"/>
    </w:rPr>
  </w:style>
  <w:style w:type="paragraph" w:styleId="Intestazione">
    <w:name w:val="header"/>
    <w:basedOn w:val="Normale"/>
    <w:link w:val="IntestazioneCarattere"/>
    <w:uiPriority w:val="99"/>
    <w:rsid w:val="00C04DA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A4BF7"/>
    <w:rPr>
      <w:sz w:val="22"/>
      <w:szCs w:val="22"/>
      <w:lang w:eastAsia="en-US"/>
    </w:rPr>
  </w:style>
  <w:style w:type="paragraph" w:styleId="Pidipagina">
    <w:name w:val="footer"/>
    <w:basedOn w:val="Normale"/>
    <w:link w:val="PidipaginaCarattere"/>
    <w:uiPriority w:val="99"/>
    <w:rsid w:val="00C04DA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A4BF7"/>
    <w:rPr>
      <w:sz w:val="22"/>
      <w:szCs w:val="22"/>
      <w:lang w:eastAsia="en-US"/>
    </w:rPr>
  </w:style>
  <w:style w:type="paragraph" w:styleId="NormaleWeb">
    <w:name w:val="Normal (Web)"/>
    <w:basedOn w:val="Normale"/>
    <w:uiPriority w:val="99"/>
    <w:unhideWhenUsed/>
    <w:rsid w:val="0026054C"/>
    <w:pPr>
      <w:pBdr>
        <w:right w:val="single" w:sz="4" w:space="1" w:color="000000"/>
      </w:pBdr>
      <w:suppressAutoHyphens/>
      <w:spacing w:before="100" w:after="0" w:line="240" w:lineRule="auto"/>
      <w:jc w:val="both"/>
    </w:pPr>
    <w:rPr>
      <w:rFonts w:ascii="Comic Sans MS" w:hAnsi="Comic Sans MS"/>
      <w:sz w:val="24"/>
      <w:szCs w:val="24"/>
      <w:lang w:eastAsia="ar-SA"/>
    </w:rPr>
  </w:style>
  <w:style w:type="table" w:styleId="Grigliatabella">
    <w:name w:val="Table Grid"/>
    <w:basedOn w:val="Tabellanormale"/>
    <w:uiPriority w:val="59"/>
    <w:rsid w:val="00B6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C42A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C42A90"/>
    <w:rPr>
      <w:rFonts w:ascii="Tahoma" w:hAnsi="Tahoma" w:cs="Tahoma"/>
      <w:sz w:val="16"/>
      <w:szCs w:val="16"/>
      <w:lang w:eastAsia="en-US"/>
    </w:rPr>
  </w:style>
  <w:style w:type="paragraph" w:styleId="Paragrafoelenco">
    <w:name w:val="List Paragraph"/>
    <w:basedOn w:val="Normale"/>
    <w:uiPriority w:val="34"/>
    <w:qFormat/>
    <w:rsid w:val="00263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04DA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ext2">
    <w:name w:val="bodytext2"/>
    <w:basedOn w:val="Normale"/>
    <w:rsid w:val="00C04DA4"/>
    <w:pPr>
      <w:spacing w:before="100" w:beforeAutospacing="1" w:after="100" w:afterAutospacing="1" w:line="240" w:lineRule="auto"/>
    </w:pPr>
    <w:rPr>
      <w:rFonts w:ascii="Times New Roman" w:hAnsi="Times New Roman"/>
      <w:sz w:val="24"/>
      <w:szCs w:val="24"/>
      <w:lang w:eastAsia="it-IT"/>
    </w:rPr>
  </w:style>
  <w:style w:type="paragraph" w:styleId="Corpotesto">
    <w:name w:val="Body Text"/>
    <w:basedOn w:val="Normale"/>
    <w:link w:val="CorpotestoCarattere"/>
    <w:uiPriority w:val="99"/>
    <w:unhideWhenUsed/>
    <w:rsid w:val="00C04DA4"/>
    <w:pPr>
      <w:spacing w:before="100" w:beforeAutospacing="1" w:after="100" w:afterAutospacing="1" w:line="240" w:lineRule="auto"/>
    </w:pPr>
    <w:rPr>
      <w:rFonts w:ascii="Times New Roman" w:hAnsi="Times New Roman"/>
      <w:sz w:val="24"/>
      <w:szCs w:val="24"/>
      <w:lang w:eastAsia="it-IT"/>
    </w:rPr>
  </w:style>
  <w:style w:type="character" w:customStyle="1" w:styleId="CorpotestoCarattere">
    <w:name w:val="Corpo testo Carattere"/>
    <w:basedOn w:val="Carpredefinitoparagrafo"/>
    <w:link w:val="Corpotesto"/>
    <w:uiPriority w:val="99"/>
    <w:semiHidden/>
    <w:rsid w:val="00DA4BF7"/>
    <w:rPr>
      <w:sz w:val="22"/>
      <w:szCs w:val="22"/>
      <w:lang w:eastAsia="en-US"/>
    </w:rPr>
  </w:style>
  <w:style w:type="character" w:customStyle="1" w:styleId="CorpodeltestoCarattere">
    <w:name w:val="Corpo del testo Carattere"/>
    <w:semiHidden/>
    <w:rsid w:val="00C04DA4"/>
    <w:rPr>
      <w:rFonts w:ascii="Times New Roman" w:hAnsi="Times New Roman"/>
      <w:sz w:val="24"/>
      <w:lang w:eastAsia="it-IT"/>
    </w:rPr>
  </w:style>
  <w:style w:type="paragraph" w:styleId="Intestazione">
    <w:name w:val="header"/>
    <w:basedOn w:val="Normale"/>
    <w:link w:val="IntestazioneCarattere"/>
    <w:uiPriority w:val="99"/>
    <w:rsid w:val="00C04DA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A4BF7"/>
    <w:rPr>
      <w:sz w:val="22"/>
      <w:szCs w:val="22"/>
      <w:lang w:eastAsia="en-US"/>
    </w:rPr>
  </w:style>
  <w:style w:type="paragraph" w:styleId="Pidipagina">
    <w:name w:val="footer"/>
    <w:basedOn w:val="Normale"/>
    <w:link w:val="PidipaginaCarattere"/>
    <w:uiPriority w:val="99"/>
    <w:rsid w:val="00C04DA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A4BF7"/>
    <w:rPr>
      <w:sz w:val="22"/>
      <w:szCs w:val="22"/>
      <w:lang w:eastAsia="en-US"/>
    </w:rPr>
  </w:style>
  <w:style w:type="paragraph" w:styleId="NormaleWeb">
    <w:name w:val="Normal (Web)"/>
    <w:basedOn w:val="Normale"/>
    <w:uiPriority w:val="99"/>
    <w:unhideWhenUsed/>
    <w:rsid w:val="0026054C"/>
    <w:pPr>
      <w:pBdr>
        <w:right w:val="single" w:sz="4" w:space="1" w:color="000000"/>
      </w:pBdr>
      <w:suppressAutoHyphens/>
      <w:spacing w:before="100" w:after="0" w:line="240" w:lineRule="auto"/>
      <w:jc w:val="both"/>
    </w:pPr>
    <w:rPr>
      <w:rFonts w:ascii="Comic Sans MS" w:hAnsi="Comic Sans MS"/>
      <w:sz w:val="24"/>
      <w:szCs w:val="24"/>
      <w:lang w:eastAsia="ar-SA"/>
    </w:rPr>
  </w:style>
  <w:style w:type="table" w:styleId="Grigliatabella">
    <w:name w:val="Table Grid"/>
    <w:basedOn w:val="Tabellanormale"/>
    <w:uiPriority w:val="59"/>
    <w:rsid w:val="00B6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C42A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C42A90"/>
    <w:rPr>
      <w:rFonts w:ascii="Tahoma" w:hAnsi="Tahoma" w:cs="Tahoma"/>
      <w:sz w:val="16"/>
      <w:szCs w:val="16"/>
      <w:lang w:eastAsia="en-US"/>
    </w:rPr>
  </w:style>
  <w:style w:type="paragraph" w:styleId="Paragrafoelenco">
    <w:name w:val="List Paragraph"/>
    <w:basedOn w:val="Normale"/>
    <w:uiPriority w:val="34"/>
    <w:qFormat/>
    <w:rsid w:val="00263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27061">
      <w:marLeft w:val="0"/>
      <w:marRight w:val="0"/>
      <w:marTop w:val="0"/>
      <w:marBottom w:val="0"/>
      <w:divBdr>
        <w:top w:val="none" w:sz="0" w:space="0" w:color="auto"/>
        <w:left w:val="none" w:sz="0" w:space="0" w:color="auto"/>
        <w:bottom w:val="none" w:sz="0" w:space="0" w:color="auto"/>
        <w:right w:val="none" w:sz="0" w:space="0" w:color="auto"/>
      </w:divBdr>
    </w:div>
    <w:div w:id="415127062">
      <w:marLeft w:val="0"/>
      <w:marRight w:val="0"/>
      <w:marTop w:val="0"/>
      <w:marBottom w:val="0"/>
      <w:divBdr>
        <w:top w:val="none" w:sz="0" w:space="0" w:color="auto"/>
        <w:left w:val="none" w:sz="0" w:space="0" w:color="auto"/>
        <w:bottom w:val="none" w:sz="0" w:space="0" w:color="auto"/>
        <w:right w:val="none" w:sz="0" w:space="0" w:color="auto"/>
      </w:divBdr>
    </w:div>
    <w:div w:id="415127063">
      <w:marLeft w:val="0"/>
      <w:marRight w:val="0"/>
      <w:marTop w:val="0"/>
      <w:marBottom w:val="0"/>
      <w:divBdr>
        <w:top w:val="none" w:sz="0" w:space="0" w:color="auto"/>
        <w:left w:val="none" w:sz="0" w:space="0" w:color="auto"/>
        <w:bottom w:val="none" w:sz="0" w:space="0" w:color="auto"/>
        <w:right w:val="none" w:sz="0" w:space="0" w:color="auto"/>
      </w:divBdr>
    </w:div>
    <w:div w:id="1287200998">
      <w:bodyDiv w:val="1"/>
      <w:marLeft w:val="0"/>
      <w:marRight w:val="0"/>
      <w:marTop w:val="0"/>
      <w:marBottom w:val="0"/>
      <w:divBdr>
        <w:top w:val="none" w:sz="0" w:space="0" w:color="auto"/>
        <w:left w:val="none" w:sz="0" w:space="0" w:color="auto"/>
        <w:bottom w:val="none" w:sz="0" w:space="0" w:color="auto"/>
        <w:right w:val="none" w:sz="0" w:space="0" w:color="auto"/>
      </w:divBdr>
    </w:div>
    <w:div w:id="1408112780">
      <w:bodyDiv w:val="1"/>
      <w:marLeft w:val="0"/>
      <w:marRight w:val="0"/>
      <w:marTop w:val="0"/>
      <w:marBottom w:val="0"/>
      <w:divBdr>
        <w:top w:val="none" w:sz="0" w:space="0" w:color="auto"/>
        <w:left w:val="none" w:sz="0" w:space="0" w:color="auto"/>
        <w:bottom w:val="none" w:sz="0" w:space="0" w:color="auto"/>
        <w:right w:val="none" w:sz="0" w:space="0" w:color="auto"/>
      </w:divBdr>
    </w:div>
    <w:div w:id="14824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75A91CB-8C70-4CFB-9630-74BA615E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VERBALE DELLO SCRUTINIO INTEGRATIVO DELLO SCRUTINIO FINALE  A</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DELLO SCRUTINIO INTEGRATIVO DELLO SCRUTINIO FINALE  A</dc:title>
  <dc:creator>FRANCESCO</dc:creator>
  <cp:lastModifiedBy>Utente</cp:lastModifiedBy>
  <cp:revision>2</cp:revision>
  <cp:lastPrinted>2017-08-22T09:11:00Z</cp:lastPrinted>
  <dcterms:created xsi:type="dcterms:W3CDTF">2019-08-31T15:45:00Z</dcterms:created>
  <dcterms:modified xsi:type="dcterms:W3CDTF">2019-08-31T15:45:00Z</dcterms:modified>
</cp:coreProperties>
</file>